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407191">
      <w:pPr>
        <w:jc w:val="center"/>
        <w:rPr>
          <w:rFonts w:ascii="黑体" w:hAnsi="黑体" w:eastAsia="黑体"/>
          <w:b/>
          <w:sz w:val="44"/>
          <w:szCs w:val="44"/>
        </w:rPr>
      </w:pPr>
      <w:r>
        <w:rPr>
          <w:rFonts w:hint="eastAsia" w:ascii="黑体" w:hAnsi="黑体" w:eastAsia="黑体"/>
          <w:b/>
          <w:sz w:val="44"/>
          <w:szCs w:val="44"/>
        </w:rPr>
        <w:t>奖学金名额分配及评审流程（学院）</w:t>
      </w:r>
    </w:p>
    <w:p w14:paraId="6BA31837">
      <w:pPr>
        <w:rPr>
          <w:rFonts w:ascii="宋体" w:hAnsi="宋体" w:eastAsia="宋体"/>
          <w:b/>
          <w:sz w:val="28"/>
          <w:szCs w:val="28"/>
        </w:rPr>
      </w:pPr>
    </w:p>
    <w:p w14:paraId="6D8C2B98">
      <w:pPr>
        <w:rPr>
          <w:rFonts w:ascii="宋体" w:hAnsi="宋体" w:eastAsia="宋体"/>
          <w:b/>
          <w:sz w:val="28"/>
          <w:szCs w:val="28"/>
        </w:rPr>
      </w:pPr>
      <w:r>
        <w:rPr>
          <w:rFonts w:hint="eastAsia" w:ascii="宋体" w:hAnsi="宋体" w:eastAsia="宋体"/>
          <w:b/>
          <w:sz w:val="28"/>
          <w:szCs w:val="28"/>
        </w:rPr>
        <w:t>一、学办主任名额分配</w:t>
      </w:r>
    </w:p>
    <w:p w14:paraId="076AD232">
      <w:pPr>
        <w:rPr>
          <w:rFonts w:ascii="宋体" w:hAnsi="宋体" w:eastAsia="宋体"/>
          <w:sz w:val="28"/>
          <w:szCs w:val="28"/>
        </w:rPr>
      </w:pPr>
      <w:r>
        <w:rPr>
          <w:rFonts w:hint="eastAsia" w:ascii="宋体" w:hAnsi="宋体" w:eastAsia="宋体"/>
          <w:sz w:val="28"/>
          <w:szCs w:val="28"/>
        </w:rPr>
        <w:t>1、点击【奖学金名额分配】-【名额分配】，查看学校初始名额分配方案。初始方案根据年级、专业人数分配。</w:t>
      </w:r>
    </w:p>
    <w:p w14:paraId="353AA24C">
      <w:pPr>
        <w:rPr>
          <w:b/>
          <w:sz w:val="28"/>
          <w:szCs w:val="28"/>
        </w:rPr>
      </w:pPr>
      <w:r>
        <w:drawing>
          <wp:inline distT="0" distB="0" distL="0" distR="0">
            <wp:extent cx="5274310" cy="320611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74310" cy="3206115"/>
                    </a:xfrm>
                    <a:prstGeom prst="rect">
                      <a:avLst/>
                    </a:prstGeom>
                  </pic:spPr>
                </pic:pic>
              </a:graphicData>
            </a:graphic>
          </wp:inline>
        </w:drawing>
      </w:r>
    </w:p>
    <w:p w14:paraId="3259F522">
      <w:pPr>
        <w:rPr>
          <w:b/>
          <w:sz w:val="28"/>
          <w:szCs w:val="28"/>
        </w:rPr>
      </w:pPr>
      <w:r>
        <w:drawing>
          <wp:inline distT="0" distB="0" distL="0" distR="0">
            <wp:extent cx="3963035" cy="31908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3971497" cy="3197375"/>
                    </a:xfrm>
                    <a:prstGeom prst="rect">
                      <a:avLst/>
                    </a:prstGeom>
                  </pic:spPr>
                </pic:pic>
              </a:graphicData>
            </a:graphic>
          </wp:inline>
        </w:drawing>
      </w:r>
      <w:r>
        <w:drawing>
          <wp:inline distT="0" distB="0" distL="0" distR="0">
            <wp:extent cx="4999990" cy="4609465"/>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5000000" cy="4609524"/>
                    </a:xfrm>
                    <a:prstGeom prst="rect">
                      <a:avLst/>
                    </a:prstGeom>
                  </pic:spPr>
                </pic:pic>
              </a:graphicData>
            </a:graphic>
          </wp:inline>
        </w:drawing>
      </w:r>
    </w:p>
    <w:p w14:paraId="6A4687EB">
      <w:pPr>
        <w:rPr>
          <w:b/>
          <w:sz w:val="28"/>
          <w:szCs w:val="28"/>
        </w:rPr>
      </w:pPr>
    </w:p>
    <w:p w14:paraId="11ADF4AD">
      <w:pPr>
        <w:rPr>
          <w:rFonts w:ascii="宋体" w:hAnsi="宋体" w:eastAsia="宋体"/>
          <w:sz w:val="28"/>
          <w:szCs w:val="28"/>
        </w:rPr>
      </w:pPr>
      <w:r>
        <w:rPr>
          <w:rFonts w:hint="eastAsia" w:ascii="宋体" w:hAnsi="宋体" w:eastAsia="宋体"/>
          <w:b/>
          <w:sz w:val="28"/>
          <w:szCs w:val="28"/>
        </w:rPr>
        <w:t>2、</w:t>
      </w:r>
      <w:r>
        <w:rPr>
          <w:rFonts w:hint="eastAsia" w:ascii="宋体" w:hAnsi="宋体" w:eastAsia="宋体"/>
          <w:sz w:val="28"/>
          <w:szCs w:val="28"/>
        </w:rPr>
        <w:t>学办主任调整名额前必须通过名额分配界面右下角进行【初始化分配名额】方可进行调整名额。</w:t>
      </w:r>
    </w:p>
    <w:p w14:paraId="2FD0AE19">
      <w:pPr>
        <w:rPr>
          <w:rFonts w:hint="eastAsia" w:ascii="宋体" w:hAnsi="宋体" w:eastAsia="宋体"/>
          <w:sz w:val="28"/>
          <w:szCs w:val="28"/>
        </w:rPr>
      </w:pPr>
      <w:r>
        <w:drawing>
          <wp:inline distT="0" distB="0" distL="0" distR="0">
            <wp:extent cx="4409440" cy="130429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7"/>
                    <a:stretch>
                      <a:fillRect/>
                    </a:stretch>
                  </pic:blipFill>
                  <pic:spPr>
                    <a:xfrm>
                      <a:off x="0" y="0"/>
                      <a:ext cx="4409524" cy="1304762"/>
                    </a:xfrm>
                    <a:prstGeom prst="rect">
                      <a:avLst/>
                    </a:prstGeom>
                  </pic:spPr>
                </pic:pic>
              </a:graphicData>
            </a:graphic>
          </wp:inline>
        </w:drawing>
      </w:r>
    </w:p>
    <w:p w14:paraId="193D2570">
      <w:pPr>
        <w:rPr>
          <w:rFonts w:ascii="宋体" w:hAnsi="宋体" w:eastAsia="宋体"/>
          <w:sz w:val="28"/>
          <w:szCs w:val="28"/>
        </w:rPr>
      </w:pPr>
      <w:r>
        <w:rPr>
          <w:rFonts w:hint="eastAsia" w:ascii="宋体" w:hAnsi="宋体" w:eastAsia="宋体"/>
          <w:sz w:val="28"/>
          <w:szCs w:val="28"/>
        </w:rPr>
        <w:t>学办主任可以通过修改每个年级专业的数额进行名额调整。调整完成之后点击名额分配右下方按钮【保存】对调整的数据进行校验保存，如果校验不通过会弹出人数不匹配的学院信息</w:t>
      </w:r>
    </w:p>
    <w:p w14:paraId="3F1CC866">
      <w:pPr>
        <w:rPr>
          <w:rFonts w:hint="eastAsia" w:ascii="宋体" w:hAnsi="宋体" w:eastAsia="宋体"/>
          <w:b/>
          <w:color w:val="FF0000"/>
          <w:sz w:val="28"/>
          <w:szCs w:val="28"/>
        </w:rPr>
      </w:pPr>
      <w:r>
        <w:rPr>
          <w:rFonts w:hint="eastAsia" w:ascii="宋体" w:hAnsi="宋体" w:eastAsia="宋体"/>
          <w:b/>
          <w:color w:val="FF0000"/>
          <w:sz w:val="28"/>
          <w:szCs w:val="28"/>
        </w:rPr>
        <w:t>注意：此处【名额分配】与其他关于名额调整的功能不要同时使用。</w:t>
      </w:r>
    </w:p>
    <w:p w14:paraId="446A949A">
      <w:pPr>
        <w:rPr>
          <w:rFonts w:ascii="宋体" w:hAnsi="宋体" w:eastAsia="宋体"/>
          <w:sz w:val="28"/>
          <w:szCs w:val="28"/>
        </w:rPr>
      </w:pPr>
      <w:r>
        <w:rPr>
          <w:rFonts w:hint="eastAsia" w:ascii="宋体" w:hAnsi="宋体" w:eastAsia="宋体"/>
          <w:sz w:val="28"/>
          <w:szCs w:val="28"/>
        </w:rPr>
        <w:t>学办主任分配完名额后</w:t>
      </w:r>
      <w:r>
        <w:rPr>
          <w:rFonts w:hint="eastAsia" w:ascii="宋体" w:hAnsi="宋体" w:eastAsia="宋体"/>
          <w:color w:val="FF0000"/>
          <w:sz w:val="28"/>
          <w:szCs w:val="28"/>
        </w:rPr>
        <w:t>并生成拟获奖名单后</w:t>
      </w:r>
      <w:r>
        <w:rPr>
          <w:rFonts w:hint="eastAsia" w:ascii="宋体" w:hAnsi="宋体" w:eastAsia="宋体"/>
          <w:sz w:val="28"/>
          <w:szCs w:val="28"/>
        </w:rPr>
        <w:t>，可查看导出《拟获奖学生名单》查阅名额使用情况（未下发拟获奖名单时），如有未用完名额，可再次调整名额，但调整后需重新生成拟获奖名单。</w:t>
      </w:r>
    </w:p>
    <w:p w14:paraId="43DF1F90">
      <w:pPr>
        <w:rPr>
          <w:rFonts w:ascii="宋体" w:hAnsi="宋体" w:eastAsia="宋体"/>
          <w:color w:val="FF0000"/>
          <w:sz w:val="28"/>
          <w:szCs w:val="28"/>
        </w:rPr>
      </w:pPr>
      <w:r>
        <w:rPr>
          <w:rFonts w:hint="eastAsia" w:ascii="宋体" w:hAnsi="宋体" w:eastAsia="宋体"/>
          <w:color w:val="FF0000"/>
          <w:sz w:val="28"/>
          <w:szCs w:val="28"/>
        </w:rPr>
        <w:t>注意：调整后重新生成拟获奖名单有两种情况</w:t>
      </w:r>
    </w:p>
    <w:p w14:paraId="1262ABAC">
      <w:pPr>
        <w:rPr>
          <w:rFonts w:ascii="宋体" w:hAnsi="宋体" w:eastAsia="宋体"/>
          <w:color w:val="FF0000"/>
          <w:sz w:val="28"/>
          <w:szCs w:val="28"/>
        </w:rPr>
      </w:pPr>
      <w:r>
        <w:rPr>
          <w:rFonts w:hint="eastAsia" w:ascii="宋体" w:hAnsi="宋体" w:eastAsia="宋体"/>
          <w:color w:val="FF0000"/>
          <w:sz w:val="28"/>
          <w:szCs w:val="28"/>
        </w:rPr>
        <w:t>（1）如果名单未下发调整名额微调需要使用</w:t>
      </w:r>
      <w:r>
        <w:rPr>
          <w:rFonts w:ascii="宋体" w:hAnsi="宋体" w:eastAsia="宋体"/>
          <w:color w:val="FF0000"/>
          <w:sz w:val="28"/>
          <w:szCs w:val="28"/>
        </w:rPr>
        <w:drawing>
          <wp:inline distT="0" distB="0" distL="114300" distR="114300">
            <wp:extent cx="1104900" cy="220980"/>
            <wp:effectExtent l="0" t="0" r="7620" b="762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8"/>
                    <a:stretch>
                      <a:fillRect/>
                    </a:stretch>
                  </pic:blipFill>
                  <pic:spPr>
                    <a:xfrm>
                      <a:off x="0" y="0"/>
                      <a:ext cx="1104900" cy="220980"/>
                    </a:xfrm>
                    <a:prstGeom prst="rect">
                      <a:avLst/>
                    </a:prstGeom>
                    <a:noFill/>
                    <a:ln>
                      <a:noFill/>
                    </a:ln>
                  </pic:spPr>
                </pic:pic>
              </a:graphicData>
            </a:graphic>
          </wp:inline>
        </w:drawing>
      </w:r>
      <w:r>
        <w:rPr>
          <w:rFonts w:hint="eastAsia" w:ascii="宋体" w:hAnsi="宋体" w:eastAsia="宋体"/>
          <w:color w:val="FF0000"/>
          <w:sz w:val="28"/>
          <w:szCs w:val="28"/>
        </w:rPr>
        <w:t>重新生成获奖名单。</w:t>
      </w:r>
    </w:p>
    <w:p w14:paraId="6C97602C">
      <w:pPr>
        <w:rPr>
          <w:rFonts w:hint="eastAsia" w:ascii="宋体" w:hAnsi="宋体" w:eastAsia="宋体"/>
          <w:color w:val="FF0000"/>
          <w:sz w:val="28"/>
          <w:szCs w:val="28"/>
        </w:rPr>
      </w:pPr>
      <w:r>
        <w:rPr>
          <w:rFonts w:hint="eastAsia" w:ascii="宋体" w:hAnsi="宋体" w:eastAsia="宋体"/>
          <w:color w:val="FF0000"/>
          <w:sz w:val="28"/>
          <w:szCs w:val="28"/>
        </w:rPr>
        <w:t>（2）如果已下发后调整名额微调需要使用</w:t>
      </w:r>
      <w:r>
        <w:rPr>
          <w:rFonts w:ascii="宋体" w:hAnsi="宋体" w:eastAsia="宋体"/>
          <w:color w:val="FF0000"/>
          <w:sz w:val="28"/>
          <w:szCs w:val="28"/>
        </w:rPr>
        <w:drawing>
          <wp:inline distT="0" distB="0" distL="114300" distR="114300">
            <wp:extent cx="1905000" cy="228600"/>
            <wp:effectExtent l="0" t="0" r="0" b="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9"/>
                    <a:stretch>
                      <a:fillRect/>
                    </a:stretch>
                  </pic:blipFill>
                  <pic:spPr>
                    <a:xfrm>
                      <a:off x="0" y="0"/>
                      <a:ext cx="1905000" cy="228600"/>
                    </a:xfrm>
                    <a:prstGeom prst="rect">
                      <a:avLst/>
                    </a:prstGeom>
                    <a:noFill/>
                    <a:ln>
                      <a:noFill/>
                    </a:ln>
                  </pic:spPr>
                </pic:pic>
              </a:graphicData>
            </a:graphic>
          </wp:inline>
        </w:drawing>
      </w:r>
      <w:r>
        <w:rPr>
          <w:rFonts w:hint="eastAsia" w:ascii="宋体" w:hAnsi="宋体" w:eastAsia="宋体"/>
          <w:color w:val="FF0000"/>
          <w:sz w:val="28"/>
          <w:szCs w:val="28"/>
        </w:rPr>
        <w:t>这个生成变动后的获奖名单（建议调整到位后再下发）。</w:t>
      </w:r>
    </w:p>
    <w:p w14:paraId="5DF5199C">
      <w:r>
        <w:drawing>
          <wp:inline distT="0" distB="0" distL="114300" distR="114300">
            <wp:extent cx="5274310" cy="2317115"/>
            <wp:effectExtent l="0" t="0" r="2540" b="698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0"/>
                    <a:stretch>
                      <a:fillRect/>
                    </a:stretch>
                  </pic:blipFill>
                  <pic:spPr>
                    <a:xfrm>
                      <a:off x="0" y="0"/>
                      <a:ext cx="5274310" cy="2317354"/>
                    </a:xfrm>
                    <a:prstGeom prst="rect">
                      <a:avLst/>
                    </a:prstGeom>
                    <a:noFill/>
                    <a:ln>
                      <a:noFill/>
                    </a:ln>
                  </pic:spPr>
                </pic:pic>
              </a:graphicData>
            </a:graphic>
          </wp:inline>
        </w:drawing>
      </w:r>
      <w:r>
        <w:t xml:space="preserve"> </w:t>
      </w:r>
      <w:r>
        <w:drawing>
          <wp:inline distT="0" distB="0" distL="0" distR="0">
            <wp:extent cx="5274310" cy="271145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5274310" cy="2711450"/>
                    </a:xfrm>
                    <a:prstGeom prst="rect">
                      <a:avLst/>
                    </a:prstGeom>
                  </pic:spPr>
                </pic:pic>
              </a:graphicData>
            </a:graphic>
          </wp:inline>
        </w:drawing>
      </w:r>
    </w:p>
    <w:p w14:paraId="087C1B26">
      <w:pPr>
        <w:rPr>
          <w:rFonts w:ascii="宋体" w:hAnsi="宋体" w:eastAsia="宋体"/>
          <w:b/>
          <w:sz w:val="28"/>
          <w:szCs w:val="28"/>
        </w:rPr>
      </w:pPr>
      <w:r>
        <w:rPr>
          <w:rFonts w:hint="eastAsia" w:ascii="宋体" w:hAnsi="宋体" w:eastAsia="宋体"/>
          <w:b/>
          <w:sz w:val="28"/>
          <w:szCs w:val="28"/>
        </w:rPr>
        <w:t>二、学办主任下发拟获奖名单</w:t>
      </w:r>
    </w:p>
    <w:p w14:paraId="2166816C">
      <w:pPr>
        <w:rPr>
          <w:rFonts w:ascii="宋体" w:hAnsi="宋体" w:eastAsia="宋体"/>
          <w:sz w:val="28"/>
          <w:szCs w:val="28"/>
        </w:rPr>
      </w:pPr>
      <w:r>
        <w:rPr>
          <w:rFonts w:hint="eastAsia" w:ascii="宋体" w:hAnsi="宋体" w:eastAsia="宋体"/>
          <w:sz w:val="28"/>
          <w:szCs w:val="28"/>
        </w:rPr>
        <w:t>学办主任把名额分配到位后，点击【下发拟获奖学生名单】，勾选【是否开启辅导员角色评选功能】，则辅导员可看到拟获奖名单并进行评审操作。</w:t>
      </w:r>
    </w:p>
    <w:p w14:paraId="31EF6AD2">
      <w:pPr>
        <w:rPr>
          <w:rFonts w:ascii="宋体" w:hAnsi="宋体" w:eastAsia="宋体"/>
          <w:sz w:val="28"/>
          <w:szCs w:val="28"/>
        </w:rPr>
      </w:pPr>
      <w:r>
        <w:drawing>
          <wp:inline distT="0" distB="0" distL="0" distR="0">
            <wp:extent cx="5274310" cy="2981325"/>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5274310" cy="2981325"/>
                    </a:xfrm>
                    <a:prstGeom prst="rect">
                      <a:avLst/>
                    </a:prstGeom>
                  </pic:spPr>
                </pic:pic>
              </a:graphicData>
            </a:graphic>
          </wp:inline>
        </w:drawing>
      </w:r>
    </w:p>
    <w:p w14:paraId="5A28CEDA">
      <w:pPr>
        <w:rPr>
          <w:rFonts w:ascii="宋体" w:hAnsi="宋体" w:eastAsia="宋体"/>
          <w:b/>
          <w:sz w:val="28"/>
          <w:szCs w:val="28"/>
        </w:rPr>
      </w:pPr>
      <w:r>
        <w:rPr>
          <w:rFonts w:hint="eastAsia" w:ascii="宋体" w:hAnsi="宋体" w:eastAsia="宋体"/>
          <w:b/>
          <w:sz w:val="28"/>
          <w:szCs w:val="28"/>
        </w:rPr>
        <w:t>三、辅导员评审</w:t>
      </w:r>
    </w:p>
    <w:p w14:paraId="52AB3190">
      <w:pPr>
        <w:rPr>
          <w:rFonts w:ascii="宋体" w:hAnsi="宋体" w:eastAsia="宋体"/>
          <w:sz w:val="28"/>
          <w:szCs w:val="28"/>
        </w:rPr>
      </w:pPr>
      <w:r>
        <w:rPr>
          <w:rFonts w:hint="eastAsia" w:ascii="宋体" w:hAnsi="宋体" w:eastAsia="宋体"/>
          <w:sz w:val="28"/>
          <w:szCs w:val="28"/>
        </w:rPr>
        <w:t>辅导员点击评审详情后，可查阅学生详细的拟获奖信息。系统根据学生填报的志愿和学生奖学金综合素质测评成绩从高到低，按平行志愿方式分配奖项（类似高考录取）。</w:t>
      </w:r>
    </w:p>
    <w:p w14:paraId="38CAA0A5">
      <w:pPr>
        <w:rPr>
          <w:rFonts w:ascii="宋体" w:hAnsi="宋体" w:eastAsia="宋体"/>
          <w:sz w:val="28"/>
          <w:szCs w:val="28"/>
        </w:rPr>
      </w:pPr>
      <w:r>
        <w:rPr>
          <w:rFonts w:hint="eastAsia" w:ascii="宋体" w:hAnsi="宋体" w:eastAsia="宋体"/>
          <w:sz w:val="28"/>
          <w:szCs w:val="28"/>
        </w:rPr>
        <w:t>如果需要调整获奖名单，可通过【移除】功能实现，【移除】表示移除学生此项奖学金志愿，学生自动排到下一志愿。【完全移除】则表示移除学生所有奖学金志愿，学生不能获得奖学金（慎用）。</w:t>
      </w:r>
    </w:p>
    <w:p w14:paraId="49E5C0E2">
      <w:pPr>
        <w:rPr>
          <w:rFonts w:ascii="宋体" w:hAnsi="宋体" w:eastAsia="宋体"/>
          <w:sz w:val="28"/>
          <w:szCs w:val="28"/>
        </w:rPr>
      </w:pPr>
      <w:r>
        <w:drawing>
          <wp:inline distT="0" distB="0" distL="0" distR="0">
            <wp:extent cx="5274310" cy="2539365"/>
            <wp:effectExtent l="0" t="0" r="2540" b="0"/>
            <wp:docPr id="7" name="图片 7" descr="D:\software installed\2515684431\Image\C2C\I%4T~9P%@}T`1[3W@4WRL$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software installed\2515684431\Image\C2C\I%4T~9P%@}T`1[3W@4WRL$U.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4310" cy="2539365"/>
                    </a:xfrm>
                    <a:prstGeom prst="rect">
                      <a:avLst/>
                    </a:prstGeom>
                    <a:noFill/>
                    <a:ln>
                      <a:noFill/>
                    </a:ln>
                  </pic:spPr>
                </pic:pic>
              </a:graphicData>
            </a:graphic>
          </wp:inline>
        </w:drawing>
      </w:r>
    </w:p>
    <w:p w14:paraId="4905F01C">
      <w:pPr>
        <w:rPr>
          <w:rFonts w:ascii="宋体" w:hAnsi="宋体" w:eastAsia="宋体"/>
          <w:sz w:val="28"/>
          <w:szCs w:val="28"/>
        </w:rPr>
      </w:pPr>
      <w:r>
        <w:drawing>
          <wp:inline distT="0" distB="0" distL="0" distR="0">
            <wp:extent cx="5274310" cy="2507615"/>
            <wp:effectExtent l="0" t="0" r="2540" b="6985"/>
            <wp:docPr id="8" name="图片 8" descr="D:\software installed\2515684431\Image\C2C\A2@[3Y(IT%XKG1M${{XLX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D:\software installed\2515684431\Image\C2C\A2@[3Y(IT%XKG1M${{XLXFF.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74310" cy="2507615"/>
                    </a:xfrm>
                    <a:prstGeom prst="rect">
                      <a:avLst/>
                    </a:prstGeom>
                    <a:noFill/>
                    <a:ln>
                      <a:noFill/>
                    </a:ln>
                  </pic:spPr>
                </pic:pic>
              </a:graphicData>
            </a:graphic>
          </wp:inline>
        </w:drawing>
      </w:r>
    </w:p>
    <w:p w14:paraId="472C294D">
      <w:pPr>
        <w:rPr>
          <w:rFonts w:ascii="宋体" w:hAnsi="宋体" w:eastAsia="宋体"/>
          <w:sz w:val="28"/>
          <w:szCs w:val="28"/>
        </w:rPr>
      </w:pPr>
    </w:p>
    <w:p w14:paraId="1C983B1C">
      <w:pPr>
        <w:rPr>
          <w:rFonts w:ascii="宋体" w:hAnsi="宋体" w:eastAsia="宋体"/>
          <w:sz w:val="28"/>
          <w:szCs w:val="28"/>
        </w:rPr>
      </w:pPr>
      <w:r>
        <w:rPr>
          <w:rFonts w:hint="eastAsia" w:ascii="宋体" w:hAnsi="宋体" w:eastAsia="宋体"/>
          <w:sz w:val="28"/>
          <w:szCs w:val="28"/>
        </w:rPr>
        <w:t>如需取消移除操作，可通过【查看移除人员】撤除操作。</w:t>
      </w:r>
    </w:p>
    <w:p w14:paraId="3532EEFE">
      <w:pPr>
        <w:rPr>
          <w:rFonts w:ascii="宋体" w:hAnsi="宋体" w:eastAsia="宋体"/>
          <w:sz w:val="28"/>
          <w:szCs w:val="28"/>
        </w:rPr>
      </w:pPr>
      <w:r>
        <w:drawing>
          <wp:inline distT="0" distB="0" distL="0" distR="0">
            <wp:extent cx="5274310" cy="2780665"/>
            <wp:effectExtent l="0" t="0" r="254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5274310" cy="2780665"/>
                    </a:xfrm>
                    <a:prstGeom prst="rect">
                      <a:avLst/>
                    </a:prstGeom>
                  </pic:spPr>
                </pic:pic>
              </a:graphicData>
            </a:graphic>
          </wp:inline>
        </w:drawing>
      </w:r>
    </w:p>
    <w:p w14:paraId="6268DBF7">
      <w:pPr>
        <w:rPr>
          <w:rFonts w:hint="eastAsia" w:ascii="宋体" w:hAnsi="宋体" w:eastAsia="宋体"/>
          <w:sz w:val="28"/>
          <w:szCs w:val="28"/>
        </w:rPr>
      </w:pPr>
      <w:r>
        <w:rPr>
          <w:rFonts w:hint="eastAsia" w:ascii="宋体" w:hAnsi="宋体" w:eastAsia="宋体"/>
          <w:sz w:val="28"/>
          <w:szCs w:val="28"/>
        </w:rPr>
        <w:t>辅导员评审结束后提交至学办主任，学办主任评审结束后，提交至学校。</w:t>
      </w:r>
    </w:p>
    <w:p w14:paraId="309D109F">
      <w:pPr>
        <w:rPr>
          <w:rFonts w:hint="eastAsia" w:ascii="宋体" w:hAnsi="宋体" w:eastAsia="宋体"/>
          <w:sz w:val="28"/>
          <w:szCs w:val="28"/>
        </w:rPr>
      </w:pPr>
    </w:p>
    <w:p w14:paraId="377BB9EE">
      <w:pPr>
        <w:numPr>
          <w:numId w:val="0"/>
        </w:numPr>
        <w:rPr>
          <w:rFonts w:hint="eastAsia" w:ascii="宋体" w:hAnsi="宋体" w:eastAsia="宋体"/>
          <w:b/>
          <w:sz w:val="28"/>
          <w:szCs w:val="28"/>
          <w:lang w:val="en-US" w:eastAsia="zh-CN"/>
        </w:rPr>
      </w:pPr>
      <w:r>
        <w:rPr>
          <w:rFonts w:hint="eastAsia" w:ascii="宋体" w:hAnsi="宋体" w:eastAsia="宋体"/>
          <w:b/>
          <w:sz w:val="28"/>
          <w:szCs w:val="28"/>
          <w:lang w:val="en-US" w:eastAsia="zh-CN"/>
        </w:rPr>
        <w:t>四、单项奖名额初始化和微调</w:t>
      </w:r>
    </w:p>
    <w:p w14:paraId="52855747">
      <w:pPr>
        <w:numPr>
          <w:numId w:val="0"/>
        </w:numPr>
        <w:rPr>
          <w:rFonts w:hint="default"/>
          <w:lang w:val="en-US" w:eastAsia="zh-CN"/>
        </w:rPr>
      </w:pPr>
      <w:r>
        <w:rPr>
          <w:rFonts w:hint="eastAsia"/>
          <w:lang w:val="en-US" w:eastAsia="zh-CN"/>
        </w:rPr>
        <w:t>学院学办主任按照按钮顺序进行操作</w:t>
      </w:r>
    </w:p>
    <w:p w14:paraId="586D044C">
      <w:pPr>
        <w:numPr>
          <w:numId w:val="0"/>
        </w:numPr>
        <w:rPr>
          <w:rFonts w:hint="eastAsia"/>
          <w:lang w:val="en-US" w:eastAsia="zh-CN"/>
        </w:rPr>
      </w:pPr>
      <w:r>
        <w:rPr>
          <w:rFonts w:hint="eastAsia"/>
          <w:lang w:val="en-US" w:eastAsia="zh-CN"/>
        </w:rPr>
        <w:drawing>
          <wp:inline distT="0" distB="0" distL="114300" distR="114300">
            <wp:extent cx="5265420" cy="1267460"/>
            <wp:effectExtent l="0" t="0" r="7620" b="1270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6"/>
                    <a:stretch>
                      <a:fillRect/>
                    </a:stretch>
                  </pic:blipFill>
                  <pic:spPr>
                    <a:xfrm>
                      <a:off x="0" y="0"/>
                      <a:ext cx="5265420" cy="1267460"/>
                    </a:xfrm>
                    <a:prstGeom prst="rect">
                      <a:avLst/>
                    </a:prstGeom>
                    <a:noFill/>
                    <a:ln>
                      <a:noFill/>
                    </a:ln>
                  </pic:spPr>
                </pic:pic>
              </a:graphicData>
            </a:graphic>
          </wp:inline>
        </w:drawing>
      </w:r>
    </w:p>
    <w:p w14:paraId="70840728">
      <w:pPr>
        <w:numPr>
          <w:ilvl w:val="0"/>
          <w:numId w:val="1"/>
        </w:numPr>
        <w:rPr>
          <w:rFonts w:hint="default"/>
          <w:lang w:val="en-US" w:eastAsia="zh-CN"/>
        </w:rPr>
      </w:pPr>
      <w:r>
        <w:rPr>
          <w:rFonts w:hint="eastAsia"/>
          <w:lang w:val="en-US" w:eastAsia="zh-CN"/>
        </w:rPr>
        <w:t>名额分配：先点击初始化分配名额---</w:t>
      </w:r>
      <w:r>
        <w:rPr>
          <w:rFonts w:hint="eastAsia"/>
          <w:b/>
          <w:bCs/>
          <w:lang w:val="en-US" w:eastAsia="zh-CN"/>
        </w:rPr>
        <w:t>保存</w:t>
      </w:r>
    </w:p>
    <w:p w14:paraId="3A46246D">
      <w:r>
        <w:drawing>
          <wp:inline distT="0" distB="0" distL="114300" distR="114300">
            <wp:extent cx="5264785" cy="2638425"/>
            <wp:effectExtent l="0" t="0" r="8255" b="13335"/>
            <wp:docPr id="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pic:cNvPicPr>
                      <a:picLocks noChangeAspect="1"/>
                    </pic:cNvPicPr>
                  </pic:nvPicPr>
                  <pic:blipFill>
                    <a:blip r:embed="rId17"/>
                    <a:stretch>
                      <a:fillRect/>
                    </a:stretch>
                  </pic:blipFill>
                  <pic:spPr>
                    <a:xfrm>
                      <a:off x="0" y="0"/>
                      <a:ext cx="5264785" cy="2638425"/>
                    </a:xfrm>
                    <a:prstGeom prst="rect">
                      <a:avLst/>
                    </a:prstGeom>
                    <a:noFill/>
                    <a:ln>
                      <a:noFill/>
                    </a:ln>
                  </pic:spPr>
                </pic:pic>
              </a:graphicData>
            </a:graphic>
          </wp:inline>
        </w:drawing>
      </w:r>
    </w:p>
    <w:p w14:paraId="16D086B4">
      <w:pPr>
        <w:numPr>
          <w:ilvl w:val="0"/>
          <w:numId w:val="2"/>
        </w:numPr>
        <w:rPr>
          <w:rFonts w:hint="eastAsia"/>
          <w:lang w:val="en-US" w:eastAsia="zh-CN"/>
        </w:rPr>
      </w:pPr>
      <w:r>
        <w:rPr>
          <w:rFonts w:hint="eastAsia"/>
          <w:lang w:val="en-US" w:eastAsia="zh-CN"/>
        </w:rPr>
        <w:t>名额微调：存在名额微调点击调整，修改完成以后需</w:t>
      </w:r>
      <w:r>
        <w:rPr>
          <w:rFonts w:hint="eastAsia"/>
          <w:b/>
          <w:bCs/>
          <w:lang w:val="en-US" w:eastAsia="zh-CN"/>
        </w:rPr>
        <w:t>保存</w:t>
      </w:r>
    </w:p>
    <w:p w14:paraId="1F375CE5">
      <w:pPr>
        <w:numPr>
          <w:ilvl w:val="0"/>
          <w:numId w:val="2"/>
        </w:numPr>
        <w:rPr>
          <w:rFonts w:hint="eastAsia"/>
          <w:lang w:val="en-US" w:eastAsia="zh-CN"/>
        </w:rPr>
      </w:pPr>
      <w:r>
        <w:rPr>
          <w:rFonts w:hint="eastAsia"/>
          <w:lang w:val="en-US" w:eastAsia="zh-CN"/>
        </w:rPr>
        <w:t>单项调配：四个单项奖学金如有名额用不完的情况，可以通过【单项调配】打通名额进行调整，但一定要注意调出名额要小于等于未用完的名额，不能占用已获奖学生名额。注意调整后一定要点击</w:t>
      </w:r>
      <w:r>
        <w:rPr>
          <w:rFonts w:hint="eastAsia"/>
          <w:b/>
          <w:bCs/>
          <w:lang w:val="en-US" w:eastAsia="zh-CN"/>
        </w:rPr>
        <w:t>保存</w:t>
      </w:r>
      <w:r>
        <w:rPr>
          <w:rFonts w:hint="eastAsia"/>
          <w:lang w:val="en-US" w:eastAsia="zh-CN"/>
        </w:rPr>
        <w:t>按钮。</w:t>
      </w:r>
    </w:p>
    <w:p w14:paraId="42C1AFC7">
      <w:pPr>
        <w:numPr>
          <w:numId w:val="0"/>
        </w:numPr>
        <w:rPr>
          <w:rFonts w:hint="eastAsia"/>
          <w:lang w:val="en-US" w:eastAsia="zh-CN"/>
        </w:rPr>
      </w:pPr>
      <w:r>
        <w:rPr>
          <w:rFonts w:hint="eastAsia"/>
          <w:lang w:val="en-US" w:eastAsia="zh-CN"/>
        </w:rPr>
        <w:t>单项调配后需点击</w:t>
      </w:r>
      <w:r>
        <w:rPr>
          <w:rFonts w:hint="eastAsia"/>
          <w:lang w:val="en-US" w:eastAsia="zh-CN"/>
        </w:rPr>
        <w:drawing>
          <wp:inline distT="0" distB="0" distL="114300" distR="114300">
            <wp:extent cx="1905000" cy="228600"/>
            <wp:effectExtent l="0" t="0" r="0" b="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9"/>
                    <a:stretch>
                      <a:fillRect/>
                    </a:stretch>
                  </pic:blipFill>
                  <pic:spPr>
                    <a:xfrm>
                      <a:off x="0" y="0"/>
                      <a:ext cx="1905000" cy="228600"/>
                    </a:xfrm>
                    <a:prstGeom prst="rect">
                      <a:avLst/>
                    </a:prstGeom>
                    <a:noFill/>
                    <a:ln>
                      <a:noFill/>
                    </a:ln>
                  </pic:spPr>
                </pic:pic>
              </a:graphicData>
            </a:graphic>
          </wp:inline>
        </w:drawing>
      </w:r>
      <w:r>
        <w:rPr>
          <w:rFonts w:hint="eastAsia"/>
          <w:lang w:val="en-US" w:eastAsia="zh-CN"/>
        </w:rPr>
        <w:t>重新下发拟获奖学生名单。</w:t>
      </w:r>
    </w:p>
    <w:p w14:paraId="145001F5">
      <w:pPr>
        <w:numPr>
          <w:numId w:val="0"/>
        </w:numPr>
        <w:rPr>
          <w:rFonts w:hint="default"/>
          <w:lang w:val="en-US" w:eastAsia="zh-CN"/>
        </w:rPr>
      </w:pPr>
      <w:r>
        <w:drawing>
          <wp:inline distT="0" distB="0" distL="114300" distR="114300">
            <wp:extent cx="5266690" cy="2253615"/>
            <wp:effectExtent l="0" t="0" r="6350" b="190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8"/>
                    <a:stretch>
                      <a:fillRect/>
                    </a:stretch>
                  </pic:blipFill>
                  <pic:spPr>
                    <a:xfrm>
                      <a:off x="0" y="0"/>
                      <a:ext cx="5266690" cy="2253615"/>
                    </a:xfrm>
                    <a:prstGeom prst="rect">
                      <a:avLst/>
                    </a:prstGeom>
                    <a:noFill/>
                    <a:ln>
                      <a:noFill/>
                    </a:ln>
                  </pic:spPr>
                </pic:pic>
              </a:graphicData>
            </a:graphic>
          </wp:inline>
        </w:drawing>
      </w:r>
    </w:p>
    <w:p w14:paraId="29DCC765">
      <w:pPr>
        <w:rPr>
          <w:rFonts w:hint="default"/>
          <w:lang w:val="en-US" w:eastAsia="zh-CN"/>
        </w:rPr>
      </w:pPr>
      <w:r>
        <w:rPr>
          <w:rFonts w:hint="eastAsia"/>
          <w:lang w:val="en-US" w:eastAsia="zh-CN"/>
        </w:rPr>
        <w:t>以上所有操作完成后，按顺序点击生成拟获奖学生名单---下发拟获奖名单。</w:t>
      </w:r>
    </w:p>
    <w:p w14:paraId="21F1DB56">
      <w:pPr>
        <w:rPr>
          <w:rFonts w:hint="default"/>
          <w:lang w:val="en-US" w:eastAsia="zh-CN"/>
        </w:rPr>
      </w:pPr>
      <w:r>
        <w:drawing>
          <wp:inline distT="0" distB="0" distL="114300" distR="114300">
            <wp:extent cx="5269230" cy="1627505"/>
            <wp:effectExtent l="0" t="0" r="3810" b="3175"/>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19"/>
                    <a:stretch>
                      <a:fillRect/>
                    </a:stretch>
                  </pic:blipFill>
                  <pic:spPr>
                    <a:xfrm>
                      <a:off x="0" y="0"/>
                      <a:ext cx="5269230" cy="1627505"/>
                    </a:xfrm>
                    <a:prstGeom prst="rect">
                      <a:avLst/>
                    </a:prstGeom>
                    <a:noFill/>
                    <a:ln>
                      <a:noFill/>
                    </a:ln>
                  </pic:spPr>
                </pic:pic>
              </a:graphicData>
            </a:graphic>
          </wp:inline>
        </w:drawing>
      </w:r>
    </w:p>
    <w:p w14:paraId="5029F87B">
      <w:pPr>
        <w:rPr>
          <w:rFonts w:ascii="宋体" w:hAnsi="宋体" w:eastAsia="宋体"/>
          <w:sz w:val="28"/>
          <w:szCs w:val="28"/>
        </w:rPr>
      </w:pPr>
    </w:p>
    <w:p w14:paraId="7DA7370A">
      <w:pPr>
        <w:rPr>
          <w:rFonts w:ascii="宋体" w:hAnsi="宋体" w:eastAsia="宋体"/>
          <w:b/>
          <w:sz w:val="28"/>
          <w:szCs w:val="28"/>
        </w:rPr>
      </w:pPr>
      <w:r>
        <w:rPr>
          <w:rFonts w:hint="eastAsia" w:ascii="宋体" w:hAnsi="宋体" w:eastAsia="宋体"/>
          <w:b/>
          <w:sz w:val="28"/>
          <w:szCs w:val="28"/>
          <w:lang w:val="en-US" w:eastAsia="zh-CN"/>
        </w:rPr>
        <w:t>五、</w:t>
      </w:r>
      <w:bookmarkStart w:id="0" w:name="_GoBack"/>
      <w:bookmarkEnd w:id="0"/>
      <w:r>
        <w:rPr>
          <w:rFonts w:hint="eastAsia" w:ascii="宋体" w:hAnsi="宋体" w:eastAsia="宋体"/>
          <w:b/>
          <w:sz w:val="28"/>
          <w:szCs w:val="28"/>
        </w:rPr>
        <w:t>名额微调</w:t>
      </w:r>
    </w:p>
    <w:p w14:paraId="258B3955">
      <w:pPr>
        <w:rPr>
          <w:rFonts w:ascii="宋体" w:hAnsi="宋体" w:eastAsia="宋体"/>
          <w:sz w:val="28"/>
          <w:szCs w:val="28"/>
        </w:rPr>
      </w:pPr>
      <w:r>
        <w:rPr>
          <w:rFonts w:hint="eastAsia" w:ascii="宋体" w:hAnsi="宋体" w:eastAsia="宋体"/>
          <w:sz w:val="28"/>
          <w:szCs w:val="28"/>
        </w:rPr>
        <w:t>当学办主任分配完名额，并将拟获奖名单生成并下发后，如需调整名额，则可启动【名额微调】功能。名额微调分三种情况：</w:t>
      </w:r>
    </w:p>
    <w:p w14:paraId="422B073B">
      <w:pPr>
        <w:rPr>
          <w:rFonts w:ascii="宋体" w:hAnsi="宋体" w:eastAsia="宋体"/>
          <w:b/>
          <w:sz w:val="28"/>
          <w:szCs w:val="28"/>
        </w:rPr>
      </w:pPr>
      <w:r>
        <w:rPr>
          <w:rFonts w:hint="eastAsia" w:ascii="宋体" w:hAnsi="宋体" w:eastAsia="宋体"/>
          <w:b/>
          <w:sz w:val="28"/>
          <w:szCs w:val="28"/>
        </w:rPr>
        <w:t>（一）学院内部名额调整</w:t>
      </w:r>
    </w:p>
    <w:p w14:paraId="6DD3FF6C">
      <w:pPr>
        <w:rPr>
          <w:rFonts w:ascii="宋体" w:hAnsi="宋体" w:eastAsia="宋体"/>
          <w:sz w:val="28"/>
          <w:szCs w:val="28"/>
        </w:rPr>
      </w:pPr>
      <w:r>
        <w:rPr>
          <w:rFonts w:hint="eastAsia" w:ascii="宋体" w:hAnsi="宋体" w:eastAsia="宋体"/>
          <w:sz w:val="28"/>
          <w:szCs w:val="28"/>
        </w:rPr>
        <w:t>辅导员评选时，发现名额没有用完，需要在同一个年级不同专业间调整，或者要在不同年级间进行调整，在不影响已获奖学生名单的情况下，学办主任可通过【名额微调】功能完成。</w:t>
      </w:r>
    </w:p>
    <w:p w14:paraId="5731C866">
      <w:pPr>
        <w:rPr>
          <w:rFonts w:ascii="宋体" w:hAnsi="宋体" w:eastAsia="宋体"/>
          <w:sz w:val="28"/>
          <w:szCs w:val="28"/>
        </w:rPr>
      </w:pPr>
      <w:r>
        <w:drawing>
          <wp:inline distT="0" distB="0" distL="0" distR="0">
            <wp:extent cx="4733290" cy="275209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0"/>
                    <a:stretch>
                      <a:fillRect/>
                    </a:stretch>
                  </pic:blipFill>
                  <pic:spPr>
                    <a:xfrm>
                      <a:off x="0" y="0"/>
                      <a:ext cx="4733333" cy="2752381"/>
                    </a:xfrm>
                    <a:prstGeom prst="rect">
                      <a:avLst/>
                    </a:prstGeom>
                  </pic:spPr>
                </pic:pic>
              </a:graphicData>
            </a:graphic>
          </wp:inline>
        </w:drawing>
      </w:r>
    </w:p>
    <w:p w14:paraId="218854D0">
      <w:pPr>
        <w:rPr>
          <w:rFonts w:ascii="宋体" w:hAnsi="宋体" w:eastAsia="宋体"/>
          <w:color w:val="FF0000"/>
          <w:sz w:val="28"/>
          <w:szCs w:val="28"/>
        </w:rPr>
      </w:pPr>
      <w:r>
        <w:rPr>
          <w:rFonts w:hint="eastAsia" w:ascii="宋体" w:hAnsi="宋体" w:eastAsia="宋体"/>
          <w:color w:val="FF0000"/>
          <w:sz w:val="28"/>
          <w:szCs w:val="28"/>
        </w:rPr>
        <w:t>注意：名额微调时</w:t>
      </w:r>
    </w:p>
    <w:p w14:paraId="1690907A">
      <w:pPr>
        <w:rPr>
          <w:rFonts w:ascii="宋体" w:hAnsi="宋体" w:eastAsia="宋体"/>
          <w:color w:val="FF0000"/>
          <w:sz w:val="28"/>
          <w:szCs w:val="28"/>
        </w:rPr>
      </w:pPr>
      <w:r>
        <w:rPr>
          <w:rFonts w:hint="eastAsia" w:ascii="宋体" w:hAnsi="宋体" w:eastAsia="宋体"/>
          <w:color w:val="FF0000"/>
          <w:sz w:val="28"/>
          <w:szCs w:val="28"/>
        </w:rPr>
        <w:t>（1）名额微调时要明确从A年级A专业具体调几个名额到B年级B专业，且调出名额的年级专业数一定要小于等于未用完的名额数（否则会影响已获奖学生名单）。</w:t>
      </w:r>
    </w:p>
    <w:p w14:paraId="3F89B968">
      <w:pPr>
        <w:rPr>
          <w:rFonts w:ascii="宋体" w:hAnsi="宋体" w:eastAsia="宋体"/>
          <w:sz w:val="28"/>
          <w:szCs w:val="28"/>
        </w:rPr>
      </w:pPr>
      <w:r>
        <w:rPr>
          <w:rFonts w:hint="eastAsia" w:ascii="宋体" w:hAnsi="宋体" w:eastAsia="宋体"/>
          <w:sz w:val="28"/>
          <w:szCs w:val="28"/>
        </w:rPr>
        <w:t>比如：哲学院2</w:t>
      </w:r>
      <w:r>
        <w:rPr>
          <w:rFonts w:ascii="宋体" w:hAnsi="宋体" w:eastAsia="宋体"/>
          <w:sz w:val="28"/>
          <w:szCs w:val="28"/>
        </w:rPr>
        <w:t>0</w:t>
      </w:r>
      <w:r>
        <w:rPr>
          <w:rFonts w:hint="eastAsia" w:ascii="宋体" w:hAnsi="宋体" w:eastAsia="宋体"/>
          <w:sz w:val="28"/>
          <w:szCs w:val="28"/>
        </w:rPr>
        <w:t>级国际政治专业优秀学生三等奖学金有</w:t>
      </w:r>
      <w:r>
        <w:rPr>
          <w:rFonts w:ascii="宋体" w:hAnsi="宋体" w:eastAsia="宋体"/>
          <w:sz w:val="28"/>
          <w:szCs w:val="28"/>
        </w:rPr>
        <w:t>5</w:t>
      </w:r>
      <w:r>
        <w:rPr>
          <w:rFonts w:hint="eastAsia" w:ascii="宋体" w:hAnsi="宋体" w:eastAsia="宋体"/>
          <w:sz w:val="28"/>
          <w:szCs w:val="28"/>
        </w:rPr>
        <w:t>个名额，辅导员查看拟获奖名单发现只有</w:t>
      </w:r>
      <w:r>
        <w:rPr>
          <w:rFonts w:ascii="宋体" w:hAnsi="宋体" w:eastAsia="宋体"/>
          <w:sz w:val="28"/>
          <w:szCs w:val="28"/>
        </w:rPr>
        <w:t>3</w:t>
      </w:r>
      <w:r>
        <w:rPr>
          <w:rFonts w:hint="eastAsia" w:ascii="宋体" w:hAnsi="宋体" w:eastAsia="宋体"/>
          <w:sz w:val="28"/>
          <w:szCs w:val="28"/>
        </w:rPr>
        <w:t>个人符合条件，那调出名额时最多调出2个，否则会影响之前已获奖的3个学生。</w:t>
      </w:r>
    </w:p>
    <w:p w14:paraId="2D11AE53">
      <w:pPr>
        <w:rPr>
          <w:rFonts w:ascii="宋体" w:hAnsi="宋体" w:eastAsia="宋体"/>
          <w:sz w:val="28"/>
          <w:szCs w:val="28"/>
        </w:rPr>
      </w:pPr>
      <w:r>
        <w:rPr>
          <w:rFonts w:hint="eastAsia" w:ascii="宋体" w:hAnsi="宋体" w:eastAsia="宋体"/>
          <w:color w:val="FF0000"/>
          <w:sz w:val="28"/>
          <w:szCs w:val="28"/>
        </w:rPr>
        <w:t>（2）如果已下发了拟获奖名单（或者部分辅导员已提交数据），微调名额后需要使用</w:t>
      </w:r>
      <w:r>
        <w:rPr>
          <w:rFonts w:ascii="宋体" w:hAnsi="宋体" w:eastAsia="宋体"/>
          <w:color w:val="FF0000"/>
          <w:sz w:val="28"/>
          <w:szCs w:val="28"/>
        </w:rPr>
        <w:drawing>
          <wp:inline distT="0" distB="0" distL="114300" distR="114300">
            <wp:extent cx="1905000" cy="228600"/>
            <wp:effectExtent l="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9"/>
                    <a:stretch>
                      <a:fillRect/>
                    </a:stretch>
                  </pic:blipFill>
                  <pic:spPr>
                    <a:xfrm>
                      <a:off x="0" y="0"/>
                      <a:ext cx="1905000" cy="228600"/>
                    </a:xfrm>
                    <a:prstGeom prst="rect">
                      <a:avLst/>
                    </a:prstGeom>
                    <a:noFill/>
                    <a:ln>
                      <a:noFill/>
                    </a:ln>
                  </pic:spPr>
                </pic:pic>
              </a:graphicData>
            </a:graphic>
          </wp:inline>
        </w:drawing>
      </w:r>
      <w:r>
        <w:rPr>
          <w:rFonts w:hint="eastAsia" w:ascii="宋体" w:hAnsi="宋体" w:eastAsia="宋体"/>
          <w:color w:val="FF0000"/>
          <w:sz w:val="28"/>
          <w:szCs w:val="28"/>
        </w:rPr>
        <w:t>生成变动后的获奖名单，</w:t>
      </w:r>
      <w:r>
        <w:rPr>
          <w:rFonts w:ascii="宋体" w:hAnsi="宋体" w:eastAsia="宋体"/>
          <w:sz w:val="28"/>
          <w:szCs w:val="28"/>
        </w:rPr>
        <w:t>此操作会将名额变动</w:t>
      </w:r>
      <w:r>
        <w:rPr>
          <w:rFonts w:hint="eastAsia" w:ascii="宋体" w:hAnsi="宋体" w:eastAsia="宋体"/>
          <w:sz w:val="28"/>
          <w:szCs w:val="28"/>
        </w:rPr>
        <w:t>的</w:t>
      </w:r>
      <w:r>
        <w:rPr>
          <w:rFonts w:ascii="宋体" w:hAnsi="宋体" w:eastAsia="宋体"/>
          <w:sz w:val="28"/>
          <w:szCs w:val="28"/>
        </w:rPr>
        <w:t>数据自动退回到具体辅导员</w:t>
      </w:r>
      <w:r>
        <w:rPr>
          <w:rFonts w:hint="eastAsia" w:ascii="宋体" w:hAnsi="宋体" w:eastAsia="宋体"/>
          <w:sz w:val="28"/>
          <w:szCs w:val="28"/>
        </w:rPr>
        <w:t>。</w:t>
      </w:r>
    </w:p>
    <w:p w14:paraId="4F213BB5">
      <w:pPr>
        <w:rPr>
          <w:rFonts w:ascii="宋体" w:hAnsi="宋体" w:eastAsia="宋体"/>
          <w:b/>
          <w:sz w:val="28"/>
          <w:szCs w:val="28"/>
        </w:rPr>
      </w:pPr>
      <w:r>
        <w:rPr>
          <w:rFonts w:hint="eastAsia" w:ascii="宋体" w:hAnsi="宋体" w:eastAsia="宋体"/>
          <w:b/>
          <w:sz w:val="28"/>
          <w:szCs w:val="28"/>
        </w:rPr>
        <w:t>（二）单项奖学金之间打通名额</w:t>
      </w:r>
    </w:p>
    <w:p w14:paraId="74C4CEE1">
      <w:pPr>
        <w:rPr>
          <w:rFonts w:ascii="宋体" w:hAnsi="宋体" w:eastAsia="宋体"/>
          <w:sz w:val="28"/>
          <w:szCs w:val="28"/>
        </w:rPr>
      </w:pPr>
      <w:r>
        <w:rPr>
          <w:rFonts w:hint="eastAsia" w:ascii="宋体" w:hAnsi="宋体" w:eastAsia="宋体"/>
          <w:sz w:val="28"/>
          <w:szCs w:val="28"/>
        </w:rPr>
        <w:t>四个单项奖学金如有名额用不完的情况，可以通过【单项调配】打通名额进行调整，但一定要注意调出名额要小于等于未用完的名额，不能占用已获奖学生名额。</w:t>
      </w:r>
    </w:p>
    <w:p w14:paraId="4101A434">
      <w:pPr>
        <w:rPr>
          <w:rFonts w:hint="eastAsia" w:ascii="宋体" w:hAnsi="宋体" w:eastAsia="宋体"/>
          <w:sz w:val="28"/>
          <w:szCs w:val="28"/>
        </w:rPr>
      </w:pPr>
      <w:r>
        <w:rPr>
          <w:rFonts w:hint="eastAsia" w:ascii="宋体" w:hAnsi="宋体" w:eastAsia="宋体"/>
          <w:sz w:val="28"/>
          <w:szCs w:val="28"/>
        </w:rPr>
        <w:t>单项调配后需点击</w:t>
      </w:r>
      <w:r>
        <w:rPr>
          <w:rFonts w:ascii="宋体" w:hAnsi="宋体" w:eastAsia="宋体"/>
          <w:color w:val="FF0000"/>
          <w:sz w:val="28"/>
          <w:szCs w:val="28"/>
        </w:rPr>
        <w:drawing>
          <wp:inline distT="0" distB="0" distL="114300" distR="114300">
            <wp:extent cx="1905000" cy="228600"/>
            <wp:effectExtent l="0" t="0" r="0" b="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9"/>
                    <a:stretch>
                      <a:fillRect/>
                    </a:stretch>
                  </pic:blipFill>
                  <pic:spPr>
                    <a:xfrm>
                      <a:off x="0" y="0"/>
                      <a:ext cx="1905000" cy="228600"/>
                    </a:xfrm>
                    <a:prstGeom prst="rect">
                      <a:avLst/>
                    </a:prstGeom>
                    <a:noFill/>
                    <a:ln>
                      <a:noFill/>
                    </a:ln>
                  </pic:spPr>
                </pic:pic>
              </a:graphicData>
            </a:graphic>
          </wp:inline>
        </w:drawing>
      </w:r>
      <w:r>
        <w:rPr>
          <w:rFonts w:hint="eastAsia" w:ascii="宋体" w:hAnsi="宋体" w:eastAsia="宋体"/>
          <w:sz w:val="28"/>
          <w:szCs w:val="28"/>
        </w:rPr>
        <w:t>重新下发拟获奖学生名单。</w:t>
      </w:r>
    </w:p>
    <w:p w14:paraId="0F498D0F">
      <w:pPr>
        <w:rPr>
          <w:rFonts w:ascii="宋体" w:hAnsi="宋体" w:eastAsia="宋体"/>
          <w:sz w:val="28"/>
          <w:szCs w:val="28"/>
        </w:rPr>
      </w:pPr>
      <w:r>
        <w:drawing>
          <wp:inline distT="0" distB="0" distL="0" distR="0">
            <wp:extent cx="4952365" cy="3961765"/>
            <wp:effectExtent l="0" t="0" r="635"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1"/>
                    <a:stretch>
                      <a:fillRect/>
                    </a:stretch>
                  </pic:blipFill>
                  <pic:spPr>
                    <a:xfrm>
                      <a:off x="0" y="0"/>
                      <a:ext cx="4952381" cy="3961905"/>
                    </a:xfrm>
                    <a:prstGeom prst="rect">
                      <a:avLst/>
                    </a:prstGeom>
                  </pic:spPr>
                </pic:pic>
              </a:graphicData>
            </a:graphic>
          </wp:inline>
        </w:drawing>
      </w:r>
    </w:p>
    <w:p w14:paraId="1B357F0B">
      <w:pPr>
        <w:rPr>
          <w:rFonts w:ascii="宋体" w:hAnsi="宋体" w:eastAsia="宋体"/>
          <w:b/>
          <w:sz w:val="28"/>
          <w:szCs w:val="28"/>
        </w:rPr>
      </w:pPr>
      <w:r>
        <w:rPr>
          <w:rFonts w:hint="eastAsia" w:ascii="宋体" w:hAnsi="宋体" w:eastAsia="宋体"/>
          <w:b/>
          <w:sz w:val="28"/>
          <w:szCs w:val="28"/>
        </w:rPr>
        <w:t>（三）学院之间名额调整</w:t>
      </w:r>
    </w:p>
    <w:p w14:paraId="29DAE127">
      <w:pPr>
        <w:rPr>
          <w:rFonts w:ascii="宋体" w:hAnsi="宋体" w:eastAsia="宋体"/>
          <w:sz w:val="28"/>
          <w:szCs w:val="28"/>
        </w:rPr>
      </w:pPr>
      <w:r>
        <w:rPr>
          <w:rFonts w:hint="eastAsia" w:ascii="宋体" w:hAnsi="宋体" w:eastAsia="宋体"/>
          <w:sz w:val="28"/>
          <w:szCs w:val="28"/>
        </w:rPr>
        <w:t>对于学院确实用不完的名额，学院应及时与学校联系，学校将用不完的名额通过微调调到其它学院。</w:t>
      </w:r>
    </w:p>
    <w:p w14:paraId="6D68F1F7">
      <w:pPr>
        <w:rPr>
          <w:rFonts w:ascii="宋体" w:hAnsi="宋体" w:eastAsia="宋体"/>
          <w:sz w:val="28"/>
          <w:szCs w:val="28"/>
        </w:rPr>
      </w:pPr>
      <w:r>
        <w:rPr>
          <w:rFonts w:hint="eastAsia" w:ascii="宋体" w:hAnsi="宋体" w:eastAsia="宋体"/>
          <w:sz w:val="28"/>
          <w:szCs w:val="28"/>
        </w:rPr>
        <w:t>调出名额时，学院应告知具体从哪个年级、哪个专业调出。调入学院要告知具体调到哪个年级、哪个专业。</w:t>
      </w:r>
    </w:p>
    <w:p w14:paraId="12FB91E7">
      <w:pPr>
        <w:rPr>
          <w:rFonts w:ascii="宋体" w:hAnsi="宋体" w:eastAsia="宋体"/>
          <w:sz w:val="28"/>
          <w:szCs w:val="28"/>
        </w:rPr>
      </w:pPr>
    </w:p>
    <w:p w14:paraId="159CD566">
      <w:pPr>
        <w:pStyle w:val="2"/>
        <w:snapToGrid w:val="0"/>
        <w:spacing w:before="190" w:after="190"/>
        <w:jc w:val="both"/>
        <w:rPr>
          <w:rFonts w:ascii="宋体" w:hAnsi="宋体" w:eastAsia="宋体"/>
          <w:sz w:val="30"/>
          <w:szCs w:val="30"/>
        </w:rPr>
      </w:pPr>
      <w:r>
        <w:rPr>
          <w:rFonts w:hint="eastAsia" w:ascii="宋体" w:hAnsi="宋体" w:eastAsia="宋体"/>
          <w:sz w:val="30"/>
          <w:szCs w:val="30"/>
        </w:rPr>
        <w:t>【注意事项】归纳</w:t>
      </w:r>
    </w:p>
    <w:p w14:paraId="7243FD57">
      <w:pPr>
        <w:rPr>
          <w:rFonts w:ascii="宋体" w:hAnsi="宋体" w:eastAsia="宋体"/>
          <w:color w:val="FF0000"/>
          <w:sz w:val="28"/>
          <w:szCs w:val="28"/>
        </w:rPr>
      </w:pPr>
      <w:r>
        <w:rPr>
          <w:rFonts w:hint="eastAsia" w:ascii="宋体" w:hAnsi="宋体" w:eastAsia="宋体"/>
          <w:color w:val="FF0000"/>
          <w:sz w:val="28"/>
          <w:szCs w:val="28"/>
        </w:rPr>
        <w:t>1、调整名额分配，名额微调、单项调配后数据必须保存才能生效。</w:t>
      </w:r>
    </w:p>
    <w:p w14:paraId="55F426F5">
      <w:pPr>
        <w:rPr>
          <w:rFonts w:ascii="宋体" w:hAnsi="宋体" w:eastAsia="宋体"/>
          <w:color w:val="FF0000"/>
          <w:sz w:val="28"/>
          <w:szCs w:val="28"/>
        </w:rPr>
      </w:pPr>
      <w:r>
        <w:rPr>
          <w:rFonts w:hint="eastAsia" w:ascii="宋体" w:hAnsi="宋体" w:eastAsia="宋体"/>
          <w:color w:val="FF0000"/>
          <w:sz w:val="28"/>
          <w:szCs w:val="28"/>
        </w:rPr>
        <w:t>2、资助中心与学办主任之间禁止同时操作同一学院的名额分配、名额微调、单项调配，操作同一组数据会导致数据冲突。</w:t>
      </w:r>
    </w:p>
    <w:p w14:paraId="238F023E">
      <w:pPr>
        <w:rPr>
          <w:rFonts w:hint="eastAsia" w:ascii="宋体" w:hAnsi="宋体" w:eastAsia="宋体"/>
          <w:color w:val="FF0000"/>
          <w:sz w:val="28"/>
          <w:szCs w:val="28"/>
        </w:rPr>
      </w:pPr>
      <w:r>
        <w:rPr>
          <w:rFonts w:hint="eastAsia" w:ascii="宋体" w:hAnsi="宋体" w:eastAsia="宋体"/>
          <w:color w:val="FF0000"/>
          <w:sz w:val="28"/>
          <w:szCs w:val="28"/>
        </w:rPr>
        <w:t>3、正常情况名额调整的原则是名额减少的数量不能小于已分配出去的名额的数量，但是如果想要对已分配的名额的数量进行减少需要通过学办主任清空后（此操作会清空本学院所有获奖信息，并退回所有已提交的数据）重新进行名额调整然后重新生成获奖名单。</w:t>
      </w:r>
    </w:p>
    <w:p w14:paraId="2B8421EE">
      <w:pPr>
        <w:rPr>
          <w:rFonts w:hint="eastAsia" w:ascii="宋体" w:hAnsi="宋体" w:eastAsia="宋体"/>
          <w:color w:val="FF0000"/>
          <w:sz w:val="28"/>
          <w:szCs w:val="28"/>
        </w:rPr>
      </w:pPr>
    </w:p>
    <w:p w14:paraId="12DECC7E">
      <w:pPr>
        <w:rPr>
          <w:rFonts w:hint="default" w:ascii="宋体" w:hAnsi="宋体" w:eastAsia="宋体"/>
          <w:color w:val="FF0000"/>
          <w:sz w:val="28"/>
          <w:szCs w:val="28"/>
          <w:lang w:val="en-US" w:eastAsia="zh-CN"/>
        </w:rPr>
      </w:pPr>
    </w:p>
    <w:p w14:paraId="44DC95F5">
      <w:pPr>
        <w:rPr>
          <w:rFonts w:ascii="宋体" w:hAnsi="宋体" w:eastAsia="宋体"/>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713D98F"/>
    <w:multiLevelType w:val="singleLevel"/>
    <w:tmpl w:val="E713D98F"/>
    <w:lvl w:ilvl="0" w:tentative="0">
      <w:start w:val="1"/>
      <w:numFmt w:val="decimal"/>
      <w:suff w:val="space"/>
      <w:lvlText w:val="%1."/>
      <w:lvlJc w:val="left"/>
    </w:lvl>
  </w:abstractNum>
  <w:abstractNum w:abstractNumId="1">
    <w:nsid w:val="0099920B"/>
    <w:multiLevelType w:val="singleLevel"/>
    <w:tmpl w:val="0099920B"/>
    <w:lvl w:ilvl="0" w:tentative="0">
      <w:start w:val="2"/>
      <w:numFmt w:val="decimal"/>
      <w:lvlText w:val="%1."/>
      <w:lvlJc w:val="left"/>
      <w:pPr>
        <w:tabs>
          <w:tab w:val="left" w:pos="312"/>
        </w:tabs>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kODU2MDBlZTY2ZjdkOGE0OWM4ODEwNjk4MzI5OGIifQ=="/>
  </w:docVars>
  <w:rsids>
    <w:rsidRoot w:val="00F62711"/>
    <w:rsid w:val="000857C5"/>
    <w:rsid w:val="00183F23"/>
    <w:rsid w:val="003B3A26"/>
    <w:rsid w:val="00442614"/>
    <w:rsid w:val="00471859"/>
    <w:rsid w:val="00637896"/>
    <w:rsid w:val="006819C1"/>
    <w:rsid w:val="006D55BD"/>
    <w:rsid w:val="008052DE"/>
    <w:rsid w:val="009D2E0D"/>
    <w:rsid w:val="00B12072"/>
    <w:rsid w:val="00B5621A"/>
    <w:rsid w:val="00B8584E"/>
    <w:rsid w:val="00E643FA"/>
    <w:rsid w:val="00EC56E9"/>
    <w:rsid w:val="00F62711"/>
    <w:rsid w:val="166E0B49"/>
    <w:rsid w:val="72F446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9"/>
    <w:qFormat/>
    <w:uiPriority w:val="9"/>
    <w:pPr>
      <w:keepNext/>
      <w:keepLines/>
      <w:spacing w:before="240" w:after="240" w:line="408" w:lineRule="auto"/>
      <w:jc w:val="left"/>
      <w:outlineLvl w:val="0"/>
    </w:pPr>
    <w:rPr>
      <w:b/>
      <w:bCs/>
      <w:color w:val="000000"/>
      <w:kern w:val="44"/>
      <w:sz w:val="44"/>
      <w:szCs w:val="44"/>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字符"/>
    <w:basedOn w:val="6"/>
    <w:link w:val="4"/>
    <w:qFormat/>
    <w:uiPriority w:val="99"/>
    <w:rPr>
      <w:sz w:val="18"/>
      <w:szCs w:val="18"/>
    </w:rPr>
  </w:style>
  <w:style w:type="character" w:customStyle="1" w:styleId="8">
    <w:name w:val="页脚 字符"/>
    <w:basedOn w:val="6"/>
    <w:link w:val="3"/>
    <w:qFormat/>
    <w:uiPriority w:val="99"/>
    <w:rPr>
      <w:sz w:val="18"/>
      <w:szCs w:val="18"/>
    </w:rPr>
  </w:style>
  <w:style w:type="character" w:customStyle="1" w:styleId="9">
    <w:name w:val="标题 1 字符"/>
    <w:basedOn w:val="6"/>
    <w:link w:val="2"/>
    <w:qFormat/>
    <w:uiPriority w:val="9"/>
    <w:rPr>
      <w:b/>
      <w:bCs/>
      <w:color w:val="000000"/>
      <w:kern w:val="44"/>
      <w:sz w:val="44"/>
      <w:szCs w:val="4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10</Pages>
  <Words>1512</Words>
  <Characters>1513</Characters>
  <Lines>11</Lines>
  <Paragraphs>3</Paragraphs>
  <TotalTime>45</TotalTime>
  <ScaleCrop>false</ScaleCrop>
  <LinksUpToDate>false</LinksUpToDate>
  <CharactersWithSpaces>1514</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2021-09-13T06:25:00Z</dcterms:created>
  <dc:creator>谢吉</dc:creator>
  <cp:lastModifiedBy>郝心</cp:lastModifiedBy>
  <dcterms:modified xsi:type="dcterms:W3CDTF">2024-09-29T10:29:50Z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C875A7B0B97E4F628823D99FF61F8FB0_13</vt:lpwstr>
  </property>
</Properties>
</file>